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30" w:rsidRPr="00982830" w:rsidRDefault="00982830" w:rsidP="00982830">
      <w:pPr>
        <w:spacing w:after="0" w:line="240" w:lineRule="auto"/>
        <w:ind w:left="900" w:hanging="900"/>
        <w:rPr>
          <w:rFonts w:asciiTheme="majorHAnsi" w:hAnsiTheme="majorHAnsi" w:cs="Arial"/>
          <w:b/>
        </w:rPr>
      </w:pPr>
      <w:r w:rsidRPr="00982830">
        <w:rPr>
          <w:rFonts w:asciiTheme="majorHAnsi" w:hAnsiTheme="majorHAnsi" w:cs="Arial"/>
          <w:b/>
        </w:rPr>
        <w:t>Motion: Association for Bright Children SEAC Membership</w:t>
      </w:r>
      <w:r>
        <w:rPr>
          <w:rFonts w:asciiTheme="majorHAnsi" w:hAnsiTheme="majorHAnsi" w:cs="Arial"/>
          <w:b/>
        </w:rPr>
        <w:t xml:space="preserve"> (April 9, 2018)</w:t>
      </w:r>
      <w:bookmarkStart w:id="0" w:name="_GoBack"/>
      <w:bookmarkEnd w:id="0"/>
    </w:p>
    <w:p w:rsidR="00982830" w:rsidRPr="0039442B" w:rsidRDefault="00982830" w:rsidP="00982830">
      <w:pPr>
        <w:rPr>
          <w:rFonts w:asciiTheme="majorHAnsi" w:hAnsiTheme="majorHAnsi" w:cs="Arial"/>
          <w:b/>
        </w:rPr>
      </w:pPr>
      <w:r w:rsidRPr="0039442B">
        <w:rPr>
          <w:rFonts w:asciiTheme="majorHAnsi" w:hAnsiTheme="majorHAnsi" w:cs="Arial"/>
          <w:b/>
        </w:rPr>
        <w:t>Background</w:t>
      </w:r>
    </w:p>
    <w:p w:rsidR="00982830" w:rsidRPr="00190287" w:rsidRDefault="00982830" w:rsidP="00982830">
      <w:pPr>
        <w:rPr>
          <w:rFonts w:asciiTheme="majorHAnsi" w:hAnsiTheme="majorHAnsi" w:cs="Arial"/>
        </w:rPr>
      </w:pPr>
      <w:r w:rsidRPr="0039442B">
        <w:rPr>
          <w:rFonts w:asciiTheme="majorHAnsi" w:hAnsiTheme="majorHAnsi" w:cs="Arial"/>
        </w:rPr>
        <w:t xml:space="preserve">On the Toronto District School Board SEAC, </w:t>
      </w:r>
      <w:r w:rsidRPr="0039442B">
        <w:rPr>
          <w:rFonts w:asciiTheme="majorHAnsi" w:hAnsiTheme="majorHAnsi" w:cs="Arial"/>
          <w:lang w:val="en-US"/>
        </w:rPr>
        <w:t>t</w:t>
      </w:r>
      <w:r w:rsidRPr="0039442B">
        <w:rPr>
          <w:rFonts w:asciiTheme="majorHAnsi" w:hAnsiTheme="majorHAnsi" w:cs="Arial"/>
        </w:rPr>
        <w:t xml:space="preserve">here are 12 positions for </w:t>
      </w:r>
      <w:r>
        <w:rPr>
          <w:rFonts w:asciiTheme="majorHAnsi" w:hAnsiTheme="majorHAnsi" w:cs="Arial"/>
        </w:rPr>
        <w:t>l</w:t>
      </w:r>
      <w:r w:rsidRPr="0039442B">
        <w:rPr>
          <w:rFonts w:asciiTheme="majorHAnsi" w:hAnsiTheme="majorHAnsi" w:cs="Arial"/>
        </w:rPr>
        <w:t>ocal association memberships. Each local association has a representative and an alternate. The Association for Bright Children representative is resigning and the alternative representative is requesting to become the representative.  ABC has recommended a new alternative representative.</w:t>
      </w:r>
    </w:p>
    <w:p w:rsidR="00982830" w:rsidRPr="00CD3B7C" w:rsidRDefault="00982830" w:rsidP="00982830">
      <w:pPr>
        <w:rPr>
          <w:rFonts w:asciiTheme="majorHAnsi" w:hAnsiTheme="majorHAnsi" w:cs="Arial"/>
          <w:b/>
        </w:rPr>
      </w:pPr>
      <w:r w:rsidRPr="00CD3B7C">
        <w:rPr>
          <w:rFonts w:asciiTheme="majorHAnsi" w:hAnsiTheme="majorHAnsi" w:cs="Arial"/>
          <w:b/>
        </w:rPr>
        <w:t>Motion</w:t>
      </w:r>
    </w:p>
    <w:p w:rsidR="00982830" w:rsidRPr="00CD3B7C" w:rsidRDefault="00982830" w:rsidP="00982830">
      <w:pPr>
        <w:rPr>
          <w:rFonts w:asciiTheme="majorHAnsi" w:hAnsiTheme="majorHAnsi" w:cs="Arial"/>
        </w:rPr>
      </w:pPr>
      <w:r w:rsidRPr="00CD3B7C">
        <w:rPr>
          <w:rFonts w:asciiTheme="majorHAnsi" w:hAnsiTheme="majorHAnsi" w:cs="Arial"/>
        </w:rPr>
        <w:t xml:space="preserve">Whereas Diana Avon has resigned as the representative for the Association for Bright Children on the Toronto District School Board Special Education Advisory Committee (SEAC), and </w:t>
      </w:r>
    </w:p>
    <w:p w:rsidR="00982830" w:rsidRPr="00CD3B7C" w:rsidRDefault="00982830" w:rsidP="00982830">
      <w:pPr>
        <w:rPr>
          <w:rFonts w:asciiTheme="majorHAnsi" w:hAnsiTheme="majorHAnsi" w:cs="Arial"/>
        </w:rPr>
      </w:pPr>
      <w:r w:rsidRPr="00CD3B7C">
        <w:rPr>
          <w:rFonts w:asciiTheme="majorHAnsi" w:hAnsiTheme="majorHAnsi" w:cs="Arial"/>
        </w:rPr>
        <w:t>Whereas Melissa Rosen will move from the alternative to representative for ABC, and</w:t>
      </w:r>
    </w:p>
    <w:p w:rsidR="00982830" w:rsidRPr="00CD3B7C" w:rsidRDefault="00982830" w:rsidP="00982830">
      <w:pPr>
        <w:rPr>
          <w:rFonts w:asciiTheme="majorHAnsi" w:hAnsiTheme="majorHAnsi" w:cs="Arial"/>
        </w:rPr>
      </w:pPr>
      <w:r w:rsidRPr="00CD3B7C">
        <w:rPr>
          <w:rFonts w:asciiTheme="majorHAnsi" w:hAnsiTheme="majorHAnsi" w:cs="Arial"/>
        </w:rPr>
        <w:t xml:space="preserve">Whereas SEAC has received nominations from the executive officer of ABC for Gail </w:t>
      </w:r>
      <w:proofErr w:type="spellStart"/>
      <w:r w:rsidRPr="00CD3B7C">
        <w:rPr>
          <w:rFonts w:asciiTheme="majorHAnsi" w:hAnsiTheme="majorHAnsi" w:cs="Arial"/>
        </w:rPr>
        <w:t>Agensky</w:t>
      </w:r>
      <w:proofErr w:type="spellEnd"/>
      <w:r w:rsidRPr="00CD3B7C">
        <w:rPr>
          <w:rFonts w:asciiTheme="majorHAnsi" w:hAnsiTheme="majorHAnsi" w:cs="Arial"/>
        </w:rPr>
        <w:t xml:space="preserve"> to become the Alternative Representative, and</w:t>
      </w:r>
    </w:p>
    <w:p w:rsidR="00982830" w:rsidRPr="00CD3B7C" w:rsidRDefault="00982830" w:rsidP="00982830">
      <w:pPr>
        <w:rPr>
          <w:rFonts w:asciiTheme="majorHAnsi" w:hAnsiTheme="majorHAnsi" w:cs="Arial"/>
        </w:rPr>
      </w:pPr>
      <w:r w:rsidRPr="00CD3B7C">
        <w:rPr>
          <w:rFonts w:asciiTheme="majorHAnsi" w:hAnsiTheme="majorHAnsi" w:cs="Arial"/>
        </w:rPr>
        <w:t>Whereas both named applicants meet the Ministry of Education and board criteria for eligibility, therefore,</w:t>
      </w:r>
    </w:p>
    <w:p w:rsidR="00982830" w:rsidRPr="00CD3B7C" w:rsidRDefault="00982830" w:rsidP="00982830">
      <w:pPr>
        <w:spacing w:after="0"/>
        <w:rPr>
          <w:rFonts w:asciiTheme="majorHAnsi" w:hAnsiTheme="majorHAnsi" w:cs="Arial"/>
        </w:rPr>
      </w:pPr>
      <w:r w:rsidRPr="00CD3B7C">
        <w:rPr>
          <w:rFonts w:asciiTheme="majorHAnsi" w:hAnsiTheme="majorHAnsi" w:cs="Arial"/>
        </w:rPr>
        <w:t xml:space="preserve">Be it resolved that the board appoint Melissa Rosen as the Representative and Gail </w:t>
      </w:r>
      <w:proofErr w:type="spellStart"/>
      <w:r w:rsidRPr="00CD3B7C">
        <w:rPr>
          <w:rFonts w:asciiTheme="majorHAnsi" w:hAnsiTheme="majorHAnsi" w:cs="Arial"/>
        </w:rPr>
        <w:t>Agensky</w:t>
      </w:r>
      <w:proofErr w:type="spellEnd"/>
      <w:r w:rsidRPr="00CD3B7C">
        <w:rPr>
          <w:rFonts w:asciiTheme="majorHAnsi" w:hAnsiTheme="majorHAnsi" w:cs="Arial"/>
        </w:rPr>
        <w:t xml:space="preserve"> as the Alternate Representative for Association for Bright Children for the remainder of the 2015 to 2018 term.</w:t>
      </w:r>
    </w:p>
    <w:p w:rsidR="00982830" w:rsidRDefault="00982830" w:rsidP="00982830">
      <w:pPr>
        <w:spacing w:after="120"/>
        <w:ind w:left="366"/>
        <w:rPr>
          <w:rFonts w:ascii="Arial" w:hAnsi="Arial" w:cs="Arial"/>
          <w:sz w:val="24"/>
          <w:szCs w:val="24"/>
        </w:rPr>
      </w:pPr>
    </w:p>
    <w:p w:rsidR="00982830" w:rsidRDefault="00982830"/>
    <w:sectPr w:rsidR="009828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30"/>
    <w:rsid w:val="0098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830"/>
    <w:pPr>
      <w:spacing w:after="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830"/>
    <w:pPr>
      <w:spacing w:after="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Lianne</dc:creator>
  <cp:lastModifiedBy>Dixon, Lianne</cp:lastModifiedBy>
  <cp:revision>1</cp:revision>
  <dcterms:created xsi:type="dcterms:W3CDTF">2018-05-30T13:10:00Z</dcterms:created>
  <dcterms:modified xsi:type="dcterms:W3CDTF">2018-05-30T13:11:00Z</dcterms:modified>
</cp:coreProperties>
</file>